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CE39" w14:textId="77777777" w:rsidR="00965BAB" w:rsidRDefault="00965BAB" w:rsidP="005C6130">
      <w:pPr>
        <w:spacing w:after="120" w:line="240" w:lineRule="auto"/>
        <w:ind w:left="708" w:firstLine="708"/>
        <w:jc w:val="both"/>
        <w:rPr>
          <w:b/>
          <w:sz w:val="24"/>
        </w:rPr>
      </w:pPr>
    </w:p>
    <w:p w14:paraId="2E9D214C" w14:textId="77777777" w:rsidR="008016EB" w:rsidRDefault="008016EB" w:rsidP="00EE58EE">
      <w:pPr>
        <w:spacing w:after="120" w:line="240" w:lineRule="auto"/>
        <w:ind w:left="708" w:firstLine="708"/>
        <w:jc w:val="both"/>
        <w:rPr>
          <w:b/>
          <w:sz w:val="24"/>
        </w:rPr>
      </w:pPr>
    </w:p>
    <w:p w14:paraId="5D132A1D" w14:textId="77777777" w:rsidR="008016EB" w:rsidRDefault="00EC7AC5" w:rsidP="008016EB">
      <w:pPr>
        <w:spacing w:after="120" w:line="240" w:lineRule="auto"/>
        <w:ind w:left="708" w:firstLine="708"/>
        <w:jc w:val="both"/>
        <w:rPr>
          <w:b/>
          <w:sz w:val="24"/>
        </w:rPr>
      </w:pPr>
      <w:r w:rsidRPr="00965BAB">
        <w:rPr>
          <w:b/>
          <w:noProof/>
          <w:sz w:val="24"/>
          <w:lang w:eastAsia="fr-FR"/>
        </w:rPr>
        <w:drawing>
          <wp:anchor distT="0" distB="0" distL="114300" distR="114300" simplePos="0" relativeHeight="251659264" behindDoc="1" locked="0" layoutInCell="1" allowOverlap="1" wp14:anchorId="2E48043A" wp14:editId="1BD6E62F">
            <wp:simplePos x="0" y="0"/>
            <wp:positionH relativeFrom="column">
              <wp:posOffset>4118610</wp:posOffset>
            </wp:positionH>
            <wp:positionV relativeFrom="paragraph">
              <wp:posOffset>180340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" name="Image 1" descr="D:\sauvegarde\save1\I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uvegarde\save1\IP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E496CFF" wp14:editId="01E736E7">
            <wp:simplePos x="0" y="0"/>
            <wp:positionH relativeFrom="column">
              <wp:posOffset>740410</wp:posOffset>
            </wp:positionH>
            <wp:positionV relativeFrom="paragraph">
              <wp:posOffset>256540</wp:posOffset>
            </wp:positionV>
            <wp:extent cx="1955800" cy="1303867"/>
            <wp:effectExtent l="0" t="0" r="6350" b="0"/>
            <wp:wrapTight wrapText="bothSides">
              <wp:wrapPolygon edited="0">
                <wp:start x="0" y="0"/>
                <wp:lineTo x="0" y="21148"/>
                <wp:lineTo x="21460" y="21148"/>
                <wp:lineTo x="21460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0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37BA4" w14:textId="77777777" w:rsidR="005C6130" w:rsidRDefault="005C6130" w:rsidP="008016EB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EEB2C01" w14:textId="77777777" w:rsidR="005C6130" w:rsidRDefault="005C6130" w:rsidP="005C6130">
      <w:pPr>
        <w:pStyle w:val="Defaul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</w:t>
      </w:r>
    </w:p>
    <w:p w14:paraId="6F03EBA4" w14:textId="77777777" w:rsidR="005C6130" w:rsidRDefault="005C6130" w:rsidP="008016EB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473E526" w14:textId="77777777" w:rsidR="00EC7AC5" w:rsidRDefault="00EC7AC5" w:rsidP="00C53CF2">
      <w:pPr>
        <w:pStyle w:val="Default"/>
        <w:ind w:left="2124"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D2A8BF0" w14:textId="77777777" w:rsidR="00C53CF2" w:rsidRDefault="00C53CF2" w:rsidP="00C53CF2">
      <w:pPr>
        <w:pStyle w:val="Default"/>
        <w:ind w:left="2124"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4476BAE" w14:textId="77777777" w:rsidR="00C53CF2" w:rsidRDefault="00C53CF2" w:rsidP="00C53CF2">
      <w:pPr>
        <w:pStyle w:val="Default"/>
        <w:ind w:left="4248" w:firstLine="708"/>
        <w:rPr>
          <w:rFonts w:ascii="Times New Roman" w:hAnsi="Times New Roman" w:cs="Times New Roman"/>
          <w:bCs/>
          <w:sz w:val="32"/>
          <w:szCs w:val="32"/>
        </w:rPr>
      </w:pPr>
    </w:p>
    <w:p w14:paraId="12FA9E7F" w14:textId="77777777" w:rsidR="00C53CF2" w:rsidRDefault="00EC7AC5" w:rsidP="00C53CF2">
      <w:pPr>
        <w:pStyle w:val="Default"/>
        <w:ind w:left="4248" w:firstLine="708"/>
        <w:rPr>
          <w:rFonts w:ascii="Times New Roman" w:hAnsi="Times New Roman" w:cs="Times New Roman"/>
          <w:bCs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1DB3E" wp14:editId="79B48A27">
                <wp:simplePos x="0" y="0"/>
                <wp:positionH relativeFrom="margin">
                  <wp:posOffset>410210</wp:posOffset>
                </wp:positionH>
                <wp:positionV relativeFrom="margin">
                  <wp:posOffset>2574290</wp:posOffset>
                </wp:positionV>
                <wp:extent cx="5702300" cy="977900"/>
                <wp:effectExtent l="133350" t="76200" r="146050" b="88900"/>
                <wp:wrapSquare wrapText="bothSides"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0F9D8" w14:textId="77777777" w:rsidR="008016EB" w:rsidRPr="00C53CF2" w:rsidRDefault="008016EB" w:rsidP="008016E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12"/>
                                <w:szCs w:val="40"/>
                              </w:rPr>
                            </w:pPr>
                          </w:p>
                          <w:p w14:paraId="4EED8AB1" w14:textId="77777777" w:rsidR="008016EB" w:rsidRPr="00C1646A" w:rsidRDefault="008016EB" w:rsidP="008016E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4B23F5">
                              <w:rPr>
                                <w:rFonts w:ascii="Cambria" w:hAnsi="Cambr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CONVENTION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DE PARTENARIAT DE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5625B" id="Rectangle à coins arrondis 2" o:spid="_x0000_s1026" style="position:absolute;left:0;text-align:left;margin-left:32.3pt;margin-top:202.7pt;width:449pt;height:7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" fillcolor="#00b050" strokecolor="black [3213]" strokeweight="1.5pt">
                <v:stroke joinstyle="miter"/>
                <v:shadow on="t" type="perspective" color="black" opacity="26214f" offset="0,0" matrix="66847f,,,66847f"/>
                <v:textbox>
                  <w:txbxContent>
                    <w:p w:rsidR="008016EB" w:rsidRPr="00C53CF2" w:rsidRDefault="008016EB" w:rsidP="008016EB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12"/>
                          <w:szCs w:val="40"/>
                        </w:rPr>
                      </w:pPr>
                    </w:p>
                    <w:p w:rsidR="008016EB" w:rsidRPr="00C1646A" w:rsidRDefault="008016EB" w:rsidP="008016EB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4B23F5">
                        <w:rPr>
                          <w:rFonts w:ascii="Cambria" w:hAnsi="Cambria"/>
                          <w:b/>
                          <w:color w:val="002060"/>
                          <w:sz w:val="40"/>
                          <w:szCs w:val="40"/>
                        </w:rPr>
                        <w:t xml:space="preserve">CONVENTION </w:t>
                      </w:r>
                      <w:r>
                        <w:rPr>
                          <w:rFonts w:ascii="Cambria" w:hAnsi="Cambria"/>
                          <w:b/>
                          <w:color w:val="002060"/>
                          <w:sz w:val="40"/>
                          <w:szCs w:val="40"/>
                        </w:rPr>
                        <w:t xml:space="preserve">DE PARTENARIAT DE SERVICE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39F2F07" w14:textId="77777777" w:rsidR="00EC7AC5" w:rsidRDefault="00EC7AC5" w:rsidP="00C53CF2">
      <w:pPr>
        <w:pStyle w:val="Default"/>
        <w:ind w:left="4248" w:firstLine="5"/>
        <w:rPr>
          <w:rFonts w:ascii="Times New Roman" w:hAnsi="Times New Roman" w:cs="Times New Roman"/>
          <w:bCs/>
          <w:sz w:val="48"/>
          <w:szCs w:val="32"/>
        </w:rPr>
      </w:pPr>
    </w:p>
    <w:p w14:paraId="7CDBDE8E" w14:textId="77777777" w:rsidR="00EC7AC5" w:rsidRDefault="00EC7AC5" w:rsidP="00C53CF2">
      <w:pPr>
        <w:pStyle w:val="Default"/>
        <w:ind w:left="4248" w:firstLine="5"/>
        <w:rPr>
          <w:rFonts w:ascii="Times New Roman" w:hAnsi="Times New Roman" w:cs="Times New Roman"/>
          <w:bCs/>
          <w:sz w:val="48"/>
          <w:szCs w:val="32"/>
        </w:rPr>
      </w:pPr>
    </w:p>
    <w:p w14:paraId="19F5E493" w14:textId="77777777" w:rsidR="008016EB" w:rsidRPr="00C53CF2" w:rsidRDefault="008016EB" w:rsidP="00C53CF2">
      <w:pPr>
        <w:pStyle w:val="Default"/>
        <w:ind w:left="4248" w:firstLine="5"/>
        <w:rPr>
          <w:rFonts w:ascii="Times New Roman" w:hAnsi="Times New Roman" w:cs="Times New Roman"/>
          <w:bCs/>
          <w:sz w:val="48"/>
          <w:szCs w:val="32"/>
        </w:rPr>
      </w:pPr>
      <w:r w:rsidRPr="00C53CF2">
        <w:rPr>
          <w:rFonts w:ascii="Times New Roman" w:hAnsi="Times New Roman" w:cs="Times New Roman"/>
          <w:bCs/>
          <w:sz w:val="48"/>
          <w:szCs w:val="32"/>
        </w:rPr>
        <w:t>Entre</w:t>
      </w:r>
    </w:p>
    <w:p w14:paraId="094E9FF7" w14:textId="77777777" w:rsidR="00C53CF2" w:rsidRDefault="00C53CF2" w:rsidP="00C53CF2">
      <w:pPr>
        <w:pStyle w:val="Default"/>
        <w:ind w:left="4248" w:firstLine="288"/>
        <w:rPr>
          <w:rFonts w:ascii="Times New Roman" w:hAnsi="Times New Roman" w:cs="Times New Roman"/>
          <w:bCs/>
          <w:sz w:val="32"/>
          <w:szCs w:val="32"/>
        </w:rPr>
      </w:pPr>
    </w:p>
    <w:p w14:paraId="285B81ED" w14:textId="77777777" w:rsidR="00C53CF2" w:rsidRPr="007B4620" w:rsidRDefault="00C53CF2" w:rsidP="00C53CF2">
      <w:pPr>
        <w:pStyle w:val="Default"/>
        <w:ind w:left="4248" w:firstLine="708"/>
        <w:rPr>
          <w:rFonts w:ascii="Times New Roman" w:hAnsi="Times New Roman" w:cs="Times New Roman"/>
          <w:bCs/>
          <w:sz w:val="32"/>
          <w:szCs w:val="32"/>
        </w:rPr>
      </w:pPr>
    </w:p>
    <w:p w14:paraId="5994279B" w14:textId="77777777" w:rsidR="008016EB" w:rsidRPr="00C53CF2" w:rsidRDefault="008016EB" w:rsidP="00C53CF2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00B0F0"/>
          <w:sz w:val="40"/>
        </w:rPr>
      </w:pPr>
      <w:r w:rsidRPr="00C53CF2">
        <w:rPr>
          <w:rFonts w:ascii="Times New Roman" w:hAnsi="Times New Roman" w:cs="Times New Roman"/>
          <w:b/>
          <w:bCs/>
          <w:color w:val="00B0F0"/>
          <w:sz w:val="40"/>
        </w:rPr>
        <w:t xml:space="preserve">L’INSTITUT DE FORMATION PROFESSIONNELLE EN MUTUALITE ET ASSURANCE SOCIALE </w:t>
      </w:r>
      <w:r w:rsidR="00C53CF2" w:rsidRPr="00C53CF2">
        <w:rPr>
          <w:rFonts w:ascii="Times New Roman" w:hAnsi="Times New Roman" w:cs="Times New Roman"/>
          <w:b/>
          <w:bCs/>
          <w:color w:val="00B0F0"/>
          <w:sz w:val="40"/>
        </w:rPr>
        <w:t>(IFOMAS)</w:t>
      </w:r>
    </w:p>
    <w:p w14:paraId="23C03C3A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20D34B86" w14:textId="77777777" w:rsidR="00C53CF2" w:rsidRP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  <w:sz w:val="40"/>
        </w:rPr>
      </w:pPr>
      <w:r w:rsidRPr="00C53CF2">
        <w:rPr>
          <w:rFonts w:ascii="Times New Roman" w:hAnsi="Times New Roman" w:cs="Times New Roman"/>
          <w:b/>
          <w:bCs/>
          <w:color w:val="00B0F0"/>
          <w:sz w:val="40"/>
        </w:rPr>
        <w:t>&amp;</w:t>
      </w:r>
    </w:p>
    <w:p w14:paraId="65050DF9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0DF5EF70" w14:textId="77777777" w:rsidR="00C53CF2" w:rsidRPr="00C53CF2" w:rsidRDefault="00C53CF2" w:rsidP="00C53CF2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00B0F0"/>
          <w:sz w:val="48"/>
        </w:rPr>
      </w:pPr>
      <w:r w:rsidRPr="00C53CF2">
        <w:rPr>
          <w:rFonts w:ascii="Times New Roman" w:hAnsi="Times New Roman" w:cs="Times New Roman"/>
          <w:b/>
          <w:bCs/>
          <w:color w:val="00B0F0"/>
          <w:sz w:val="48"/>
        </w:rPr>
        <w:t>L’Institut Panafricaine de Développement (IPD)</w:t>
      </w:r>
    </w:p>
    <w:p w14:paraId="2EEF5755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2EF621D6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337CCCEF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55CEBD85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77498934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5B2193B0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322BB442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51AF2257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46C53FB1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18294C35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035D5E1B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2FEFE4E9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212D93D7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6C8D66BC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07AB2D04" w14:textId="77777777" w:rsidR="00C53CF2" w:rsidRDefault="00C53CF2" w:rsidP="00EC7AC5">
      <w:pPr>
        <w:pStyle w:val="Default"/>
        <w:rPr>
          <w:rFonts w:ascii="Times New Roman" w:hAnsi="Times New Roman" w:cs="Times New Roman"/>
          <w:b/>
          <w:bCs/>
          <w:color w:val="00B0F0"/>
        </w:rPr>
      </w:pPr>
    </w:p>
    <w:p w14:paraId="4CEAA986" w14:textId="77777777" w:rsidR="00C53CF2" w:rsidRDefault="00C53CF2" w:rsidP="008016EB">
      <w:pPr>
        <w:pStyle w:val="Default"/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617666EC" w14:textId="77777777" w:rsidR="00C53CF2" w:rsidRPr="00C53CF2" w:rsidRDefault="00C53CF2" w:rsidP="00C53CF2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C53CF2">
        <w:rPr>
          <w:rFonts w:ascii="Times New Roman" w:hAnsi="Times New Roman" w:cs="Times New Roman"/>
          <w:b/>
          <w:bCs/>
          <w:color w:val="auto"/>
          <w:u w:val="single"/>
        </w:rPr>
        <w:t>Introduction :</w:t>
      </w:r>
    </w:p>
    <w:p w14:paraId="1657657F" w14:textId="77777777" w:rsidR="00C53CF2" w:rsidRPr="00965BAB" w:rsidRDefault="00C53CF2" w:rsidP="00C53CF2">
      <w:pPr>
        <w:pStyle w:val="Default"/>
        <w:rPr>
          <w:rFonts w:ascii="Times New Roman" w:hAnsi="Times New Roman" w:cs="Times New Roman"/>
          <w:b/>
          <w:bCs/>
          <w:color w:val="00B0F0"/>
        </w:rPr>
      </w:pPr>
    </w:p>
    <w:p w14:paraId="31DD72FC" w14:textId="77777777" w:rsidR="008016EB" w:rsidRPr="00EC7AC5" w:rsidRDefault="00EE58EE" w:rsidP="00EC7AC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65BAB">
        <w:rPr>
          <w:rFonts w:ascii="Times New Roman" w:eastAsia="Times New Roman" w:hAnsi="Times New Roman" w:cs="Times New Roman"/>
        </w:rPr>
        <w:t xml:space="preserve">          </w:t>
      </w:r>
      <w:r w:rsidR="00C53CF2">
        <w:rPr>
          <w:rFonts w:ascii="Times New Roman" w:eastAsia="Times New Roman" w:hAnsi="Times New Roman" w:cs="Times New Roman"/>
        </w:rPr>
        <w:t xml:space="preserve">IFOMAS, </w:t>
      </w:r>
      <w:r w:rsidRPr="00965BAB">
        <w:rPr>
          <w:rFonts w:ascii="Times New Roman" w:eastAsia="Times New Roman" w:hAnsi="Times New Roman" w:cs="Times New Roman"/>
        </w:rPr>
        <w:t>1</w:t>
      </w:r>
      <w:r w:rsidRPr="00965BAB">
        <w:rPr>
          <w:rFonts w:ascii="Times New Roman" w:eastAsia="Times New Roman" w:hAnsi="Times New Roman" w:cs="Times New Roman"/>
          <w:vertAlign w:val="superscript"/>
        </w:rPr>
        <w:t>er</w:t>
      </w:r>
      <w:r w:rsidRPr="00965BAB">
        <w:rPr>
          <w:rFonts w:ascii="Times New Roman" w:eastAsia="Times New Roman" w:hAnsi="Times New Roman" w:cs="Times New Roman"/>
        </w:rPr>
        <w:t xml:space="preserve"> établissement Africain de formation professionnelle privée agréé par le Ministère de l’Emploi et de la Formation Professionnelle du Cameroun</w:t>
      </w:r>
      <w:r w:rsidR="00D72A9F" w:rsidRPr="00965BAB">
        <w:rPr>
          <w:rFonts w:ascii="Times New Roman" w:eastAsia="Times New Roman" w:hAnsi="Times New Roman" w:cs="Times New Roman"/>
        </w:rPr>
        <w:t xml:space="preserve">, </w:t>
      </w:r>
      <w:r w:rsidR="00D72A9F" w:rsidRPr="00965BAB">
        <w:rPr>
          <w:rFonts w:ascii="Times New Roman" w:eastAsia="Times New Roman" w:hAnsi="Times New Roman" w:cs="Times New Roman"/>
          <w:color w:val="C00000"/>
        </w:rPr>
        <w:t>agrément N° 021/MINEFOP/SG/DFOP/SDGSF/SACD du 04/02/2016</w:t>
      </w:r>
      <w:r w:rsidR="00D72A9F" w:rsidRPr="00965BAB">
        <w:rPr>
          <w:rFonts w:ascii="Times New Roman" w:eastAsia="Times New Roman" w:hAnsi="Times New Roman" w:cs="Times New Roman"/>
        </w:rPr>
        <w:t>,</w:t>
      </w:r>
      <w:r w:rsidRPr="00965BAB">
        <w:rPr>
          <w:rFonts w:ascii="Times New Roman" w:eastAsia="Times New Roman" w:hAnsi="Times New Roman" w:cs="Times New Roman"/>
        </w:rPr>
        <w:t xml:space="preserve"> </w:t>
      </w:r>
      <w:r w:rsidRPr="00965BAB">
        <w:rPr>
          <w:rFonts w:ascii="Times New Roman" w:hAnsi="Times New Roman" w:cs="Times New Roman"/>
        </w:rPr>
        <w:t>dédié à la préparation des jeunes</w:t>
      </w:r>
      <w:r w:rsidR="00D72A9F" w:rsidRPr="00965BAB">
        <w:rPr>
          <w:rFonts w:ascii="Times New Roman" w:hAnsi="Times New Roman" w:cs="Times New Roman"/>
        </w:rPr>
        <w:t> </w:t>
      </w:r>
      <w:r w:rsidRPr="00965BAB">
        <w:rPr>
          <w:rFonts w:ascii="Times New Roman" w:hAnsi="Times New Roman" w:cs="Times New Roman"/>
        </w:rPr>
        <w:t xml:space="preserve">cadres Africains destinés à travailler dans leurs pays pour le développement de la Mutualité Social, Micro Assurance Santé et économie sociale, </w:t>
      </w:r>
      <w:r w:rsidRPr="00965BAB">
        <w:rPr>
          <w:rFonts w:ascii="Times New Roman" w:eastAsia="Times New Roman" w:hAnsi="Times New Roman" w:cs="Times New Roman"/>
        </w:rPr>
        <w:t xml:space="preserve">basé à Douala, </w:t>
      </w:r>
      <w:r w:rsidRPr="00965BAB">
        <w:rPr>
          <w:rFonts w:ascii="Times New Roman" w:hAnsi="Times New Roman" w:cs="Times New Roman"/>
        </w:rPr>
        <w:t xml:space="preserve">B.P S/C 2749 Douala. Tél : (+237) </w:t>
      </w:r>
      <w:r w:rsidR="00C53CF2">
        <w:rPr>
          <w:rFonts w:ascii="Times New Roman" w:hAnsi="Times New Roman" w:cs="Times New Roman"/>
        </w:rPr>
        <w:t>656 19 85 41</w:t>
      </w:r>
      <w:r w:rsidRPr="00965BAB">
        <w:rPr>
          <w:rFonts w:ascii="Times New Roman" w:hAnsi="Times New Roman" w:cs="Times New Roman"/>
        </w:rPr>
        <w:t xml:space="preserve"> / 677 24 10 34/ </w:t>
      </w:r>
      <w:r w:rsidR="00C53CF2">
        <w:rPr>
          <w:rFonts w:ascii="Times New Roman" w:hAnsi="Times New Roman" w:cs="Times New Roman"/>
        </w:rPr>
        <w:t>695 35 68 07</w:t>
      </w:r>
      <w:r w:rsidR="00EC7AC5">
        <w:rPr>
          <w:rFonts w:ascii="Times New Roman" w:hAnsi="Times New Roman" w:cs="Times New Roman"/>
        </w:rPr>
        <w:t xml:space="preserve">, </w:t>
      </w:r>
      <w:r w:rsidRPr="00965BAB">
        <w:rPr>
          <w:rFonts w:ascii="Times New Roman" w:hAnsi="Times New Roman"/>
        </w:rPr>
        <w:t>SITE WEB :</w:t>
      </w:r>
      <w:hyperlink r:id="rId9">
        <w:r w:rsidRPr="00965BAB">
          <w:rPr>
            <w:rFonts w:ascii="Times New Roman" w:hAnsi="Times New Roman"/>
          </w:rPr>
          <w:t xml:space="preserve"> </w:t>
        </w:r>
      </w:hyperlink>
      <w:r w:rsidRPr="00965BAB">
        <w:rPr>
          <w:rFonts w:ascii="Times New Roman" w:hAnsi="Times New Roman"/>
          <w:color w:val="0563C1"/>
          <w:u w:val="single" w:color="0563C1"/>
        </w:rPr>
        <w:t>www.ifomas.com</w:t>
      </w:r>
      <w:r w:rsidRPr="00965BAB">
        <w:rPr>
          <w:rFonts w:ascii="Times New Roman" w:hAnsi="Times New Roman"/>
        </w:rPr>
        <w:t xml:space="preserve">  /Email : </w:t>
      </w:r>
      <w:hyperlink r:id="rId10" w:history="1">
        <w:r w:rsidRPr="00965BAB">
          <w:rPr>
            <w:rStyle w:val="Lienhypertexte"/>
            <w:rFonts w:ascii="Times New Roman" w:hAnsi="Times New Roman"/>
            <w:u w:color="0563C1"/>
          </w:rPr>
          <w:t>contact@ifomas</w:t>
        </w:r>
        <w:r w:rsidRPr="00965BAB">
          <w:rPr>
            <w:rStyle w:val="Lienhypertexte"/>
            <w:rFonts w:ascii="Times New Roman" w:hAnsi="Times New Roman"/>
          </w:rPr>
          <w:t>.com</w:t>
        </w:r>
      </w:hyperlink>
      <w:r w:rsidRPr="00965BAB">
        <w:rPr>
          <w:rFonts w:ascii="Times New Roman" w:hAnsi="Times New Roman"/>
        </w:rPr>
        <w:t xml:space="preserve"> / Facebook : </w:t>
      </w:r>
      <w:proofErr w:type="spellStart"/>
      <w:r w:rsidRPr="00965BAB">
        <w:rPr>
          <w:rFonts w:ascii="Times New Roman" w:hAnsi="Times New Roman"/>
        </w:rPr>
        <w:t>ifomas</w:t>
      </w:r>
      <w:proofErr w:type="spellEnd"/>
      <w:r w:rsidRPr="00965BAB">
        <w:rPr>
          <w:rFonts w:ascii="Times New Roman" w:hAnsi="Times New Roman"/>
        </w:rPr>
        <w:t xml:space="preserve"> école </w:t>
      </w:r>
    </w:p>
    <w:p w14:paraId="1790E9B8" w14:textId="77777777" w:rsidR="008016EB" w:rsidRPr="00965BAB" w:rsidRDefault="008016EB" w:rsidP="00D72A9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Représenté par Monsieur </w:t>
      </w:r>
      <w:r w:rsidR="00EC7AC5">
        <w:rPr>
          <w:rFonts w:ascii="Times New Roman" w:eastAsia="Times New Roman" w:hAnsi="Times New Roman"/>
          <w:b/>
          <w:sz w:val="24"/>
          <w:szCs w:val="24"/>
          <w:lang w:eastAsia="fr-FR"/>
        </w:rPr>
        <w:t>Aristide NEMALA KONOFINO,</w:t>
      </w:r>
      <w:r w:rsidRPr="00965BA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son </w:t>
      </w:r>
      <w:r w:rsidR="00EC7AC5">
        <w:rPr>
          <w:rFonts w:ascii="Times New Roman" w:eastAsia="Times New Roman" w:hAnsi="Times New Roman"/>
          <w:bCs/>
          <w:sz w:val="24"/>
          <w:szCs w:val="24"/>
          <w:lang w:eastAsia="fr-FR"/>
        </w:rPr>
        <w:t>Directeur Exécutif</w:t>
      </w:r>
    </w:p>
    <w:p w14:paraId="2D62E5DA" w14:textId="77777777" w:rsidR="00EE58EE" w:rsidRPr="00965BAB" w:rsidRDefault="00EE58EE" w:rsidP="00965BA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Ci-après désigné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« IFOMAS »</w:t>
      </w:r>
    </w:p>
    <w:p w14:paraId="4618A3E7" w14:textId="77777777" w:rsidR="008016EB" w:rsidRPr="00965BAB" w:rsidRDefault="008016EB" w:rsidP="008016E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3A54A83D" w14:textId="77777777" w:rsidR="008016EB" w:rsidRPr="00965BAB" w:rsidRDefault="008016EB" w:rsidP="00965BA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fr-FR"/>
        </w:rPr>
      </w:pPr>
      <w:r w:rsidRPr="00965BAB">
        <w:rPr>
          <w:rFonts w:ascii="Times New Roman" w:eastAsia="Times New Roman" w:hAnsi="Times New Roman"/>
          <w:sz w:val="26"/>
          <w:szCs w:val="26"/>
          <w:lang w:eastAsia="fr-FR"/>
        </w:rPr>
        <w:t>D’une part,</w:t>
      </w:r>
    </w:p>
    <w:p w14:paraId="5CC70566" w14:textId="77777777" w:rsidR="008016EB" w:rsidRPr="00965BAB" w:rsidRDefault="008016EB" w:rsidP="008016E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5A2700B5" w14:textId="77777777" w:rsidR="008016EB" w:rsidRPr="00965BAB" w:rsidRDefault="008016EB" w:rsidP="00965BAB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965BAB">
        <w:rPr>
          <w:rFonts w:ascii="Times New Roman" w:hAnsi="Times New Roman" w:cs="Times New Roman"/>
          <w:sz w:val="32"/>
          <w:szCs w:val="32"/>
        </w:rPr>
        <w:t>Et</w:t>
      </w:r>
    </w:p>
    <w:p w14:paraId="2552F3C0" w14:textId="77777777" w:rsidR="00965BAB" w:rsidRPr="00965BAB" w:rsidRDefault="00965BAB" w:rsidP="00965B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A5DD7FA" w14:textId="77777777" w:rsidR="008016EB" w:rsidRPr="00965BAB" w:rsidRDefault="008016EB" w:rsidP="008016EB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965BAB">
        <w:rPr>
          <w:rFonts w:ascii="Times New Roman" w:hAnsi="Times New Roman"/>
          <w:b/>
          <w:sz w:val="24"/>
        </w:rPr>
        <w:t xml:space="preserve">L’INSTITUT PANAFRICAIN POUR LE DEVELOPPEMENT (IPD) </w:t>
      </w:r>
    </w:p>
    <w:p w14:paraId="7D3379BE" w14:textId="77777777" w:rsidR="008016EB" w:rsidRPr="00965BAB" w:rsidRDefault="008016EB" w:rsidP="00EE58EE">
      <w:pPr>
        <w:spacing w:after="120" w:line="360" w:lineRule="auto"/>
        <w:jc w:val="both"/>
        <w:rPr>
          <w:rFonts w:ascii="Times New Roman" w:hAnsi="Times New Roman"/>
          <w:sz w:val="28"/>
        </w:rPr>
      </w:pPr>
      <w:r w:rsidRPr="00965BAB">
        <w:rPr>
          <w:rFonts w:ascii="Times New Roman" w:hAnsi="Times New Roman"/>
          <w:sz w:val="28"/>
        </w:rPr>
        <w:t>Créée en 1964 au lendemain des indépendances africaines, étant une association internationale à but non lucratif et disposant du statut diplomatique grâce aux différents accords signés avec les pays hôtes</w:t>
      </w:r>
      <w:r w:rsidRPr="00965BAB">
        <w:rPr>
          <w:rFonts w:ascii="Times New Roman" w:hAnsi="Times New Roman"/>
          <w:b/>
          <w:sz w:val="28"/>
        </w:rPr>
        <w:t xml:space="preserve"> </w:t>
      </w:r>
      <w:r w:rsidRPr="00965BAB">
        <w:rPr>
          <w:rFonts w:ascii="Times New Roman" w:hAnsi="Times New Roman"/>
          <w:sz w:val="28"/>
        </w:rPr>
        <w:t xml:space="preserve">(récépissé de déclaration n° </w:t>
      </w:r>
      <w:proofErr w:type="spellStart"/>
      <w:r w:rsidRPr="00965BAB">
        <w:rPr>
          <w:rFonts w:ascii="Times New Roman" w:hAnsi="Times New Roman"/>
          <w:color w:val="FF0000"/>
          <w:sz w:val="28"/>
          <w:highlight w:val="yellow"/>
        </w:rPr>
        <w:t>xxxxx</w:t>
      </w:r>
      <w:proofErr w:type="spellEnd"/>
      <w:r w:rsidRPr="00965BAB">
        <w:rPr>
          <w:rFonts w:ascii="Times New Roman" w:hAnsi="Times New Roman"/>
          <w:color w:val="FF0000"/>
          <w:sz w:val="28"/>
          <w:highlight w:val="yellow"/>
        </w:rPr>
        <w:t>//</w:t>
      </w:r>
      <w:proofErr w:type="spellStart"/>
      <w:r w:rsidRPr="00965BAB">
        <w:rPr>
          <w:rFonts w:ascii="Times New Roman" w:hAnsi="Times New Roman"/>
          <w:color w:val="FF0000"/>
          <w:sz w:val="28"/>
          <w:highlight w:val="yellow"/>
        </w:rPr>
        <w:t>yyyy</w:t>
      </w:r>
      <w:proofErr w:type="spellEnd"/>
      <w:r w:rsidRPr="00965BAB">
        <w:rPr>
          <w:rFonts w:ascii="Times New Roman" w:hAnsi="Times New Roman"/>
          <w:sz w:val="28"/>
          <w:highlight w:val="yellow"/>
        </w:rPr>
        <w:t>),</w:t>
      </w:r>
      <w:r w:rsidRPr="00965BAB">
        <w:rPr>
          <w:rFonts w:ascii="Times New Roman" w:hAnsi="Times New Roman"/>
          <w:sz w:val="28"/>
        </w:rPr>
        <w:t xml:space="preserve"> dont le siège est situé à Yaoundé BP 4078,  représenté aux fins de la présente par </w:t>
      </w:r>
      <w:r w:rsidR="00EC7AC5" w:rsidRPr="00DD2739">
        <w:rPr>
          <w:sz w:val="24"/>
        </w:rPr>
        <w:t xml:space="preserve">Monsieur </w:t>
      </w:r>
      <w:r w:rsidR="00EC7AC5">
        <w:rPr>
          <w:sz w:val="24"/>
        </w:rPr>
        <w:t xml:space="preserve">Emmanuel KAMDEM, </w:t>
      </w:r>
      <w:r w:rsidR="00EC7AC5" w:rsidRPr="00435410">
        <w:rPr>
          <w:sz w:val="24"/>
        </w:rPr>
        <w:t xml:space="preserve">en qualité de </w:t>
      </w:r>
      <w:r w:rsidR="00EC7AC5" w:rsidRPr="004C768B">
        <w:rPr>
          <w:sz w:val="24"/>
        </w:rPr>
        <w:t>Secrétaire Général</w:t>
      </w:r>
      <w:r w:rsidR="00EC7AC5" w:rsidRPr="00DD2739">
        <w:rPr>
          <w:sz w:val="24"/>
        </w:rPr>
        <w:t>, lequel agit en vertu des pouvoirs à lui conférés à cet effet </w:t>
      </w:r>
      <w:r w:rsidRPr="00965BAB">
        <w:rPr>
          <w:rFonts w:ascii="Times New Roman" w:hAnsi="Times New Roman"/>
          <w:sz w:val="28"/>
        </w:rPr>
        <w:t>;</w:t>
      </w:r>
    </w:p>
    <w:p w14:paraId="3AD26BD4" w14:textId="77777777" w:rsidR="008016EB" w:rsidRPr="00965BAB" w:rsidRDefault="008016EB" w:rsidP="00EE58EE">
      <w:pPr>
        <w:spacing w:after="120" w:line="360" w:lineRule="auto"/>
        <w:jc w:val="both"/>
        <w:rPr>
          <w:rFonts w:ascii="Times New Roman" w:hAnsi="Times New Roman"/>
          <w:sz w:val="28"/>
        </w:rPr>
      </w:pPr>
      <w:r w:rsidRPr="00965BAB">
        <w:rPr>
          <w:rFonts w:ascii="Times New Roman" w:hAnsi="Times New Roman"/>
          <w:sz w:val="28"/>
        </w:rPr>
        <w:t>Tel. : +(237) 6 90 80 50 20 / 6 93 11 14 96</w:t>
      </w:r>
    </w:p>
    <w:p w14:paraId="357F7CF5" w14:textId="77777777" w:rsidR="008016EB" w:rsidRPr="00965BAB" w:rsidRDefault="008016EB" w:rsidP="00EE58EE">
      <w:pPr>
        <w:spacing w:after="120" w:line="360" w:lineRule="auto"/>
        <w:jc w:val="both"/>
        <w:rPr>
          <w:rFonts w:ascii="Times New Roman" w:hAnsi="Times New Roman"/>
          <w:sz w:val="28"/>
        </w:rPr>
      </w:pPr>
      <w:r w:rsidRPr="00965BAB">
        <w:rPr>
          <w:rFonts w:ascii="Times New Roman" w:hAnsi="Times New Roman"/>
          <w:sz w:val="28"/>
        </w:rPr>
        <w:t xml:space="preserve">Email : </w:t>
      </w:r>
      <w:hyperlink r:id="rId11" w:history="1">
        <w:r w:rsidRPr="00965BAB">
          <w:rPr>
            <w:rStyle w:val="Lienhypertexte"/>
            <w:rFonts w:ascii="Times New Roman" w:hAnsi="Times New Roman"/>
            <w:sz w:val="28"/>
          </w:rPr>
          <w:t>ipd.ac@paidafrica.org</w:t>
        </w:r>
      </w:hyperlink>
    </w:p>
    <w:p w14:paraId="76E98DC8" w14:textId="77777777" w:rsidR="008016EB" w:rsidRPr="00965BAB" w:rsidRDefault="008016EB" w:rsidP="00EE58EE">
      <w:pPr>
        <w:spacing w:after="120" w:line="360" w:lineRule="auto"/>
        <w:jc w:val="both"/>
        <w:rPr>
          <w:rFonts w:ascii="Times New Roman" w:hAnsi="Times New Roman"/>
          <w:sz w:val="28"/>
        </w:rPr>
      </w:pPr>
      <w:r w:rsidRPr="00965BAB">
        <w:rPr>
          <w:rFonts w:ascii="Times New Roman" w:hAnsi="Times New Roman"/>
          <w:sz w:val="28"/>
        </w:rPr>
        <w:t>Ci-après désigné« IPD» d'autre part.</w:t>
      </w:r>
    </w:p>
    <w:p w14:paraId="78F11622" w14:textId="77777777" w:rsidR="00EE58EE" w:rsidRPr="00965BAB" w:rsidRDefault="00EE58EE" w:rsidP="00EE58EE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53EB0685" w14:textId="77777777" w:rsidR="00800D65" w:rsidRPr="00965BAB" w:rsidRDefault="00800D65" w:rsidP="00965BAB">
      <w:pPr>
        <w:tabs>
          <w:tab w:val="left" w:pos="190"/>
          <w:tab w:val="left" w:pos="490"/>
        </w:tabs>
        <w:spacing w:after="0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CHAPITRE I :</w:t>
      </w:r>
      <w:r w:rsid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DISPOSITIONS GENERALES</w:t>
      </w:r>
    </w:p>
    <w:p w14:paraId="7A65F301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342873A3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Article 1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 : Objectifs de la Convention</w:t>
      </w:r>
    </w:p>
    <w:p w14:paraId="0EE8FAE0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1AED21DE" w14:textId="77777777" w:rsidR="00800D65" w:rsidRPr="00965BAB" w:rsidRDefault="00800D65" w:rsidP="00800D65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La présente convention définit les conditions et les modalités générales de collaboration entre </w:t>
      </w:r>
      <w:r w:rsidRPr="00965BAB">
        <w:rPr>
          <w:rFonts w:ascii="Times New Roman" w:hAnsi="Times New Roman"/>
          <w:b/>
          <w:sz w:val="24"/>
          <w:szCs w:val="24"/>
        </w:rPr>
        <w:t>l’IFOMAS et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l’IPD</w:t>
      </w:r>
      <w:r w:rsidRPr="00965BAB">
        <w:rPr>
          <w:rFonts w:ascii="Times New Roman" w:hAnsi="Times New Roman"/>
          <w:sz w:val="24"/>
          <w:szCs w:val="24"/>
        </w:rPr>
        <w:t xml:space="preserve">. 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Elle a pour objet :</w:t>
      </w:r>
    </w:p>
    <w:p w14:paraId="163907DC" w14:textId="77777777" w:rsidR="00800D65" w:rsidRPr="00965BAB" w:rsidRDefault="00800D65" w:rsidP="00800D65">
      <w:pPr>
        <w:pStyle w:val="Paragraphedeliste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fixer un cadre de collaboration entre les structures, </w:t>
      </w:r>
      <w:r w:rsidRPr="00965BAB">
        <w:rPr>
          <w:rFonts w:ascii="Times New Roman" w:hAnsi="Times New Roman" w:cs="Times New Roman"/>
          <w:sz w:val="24"/>
          <w:szCs w:val="24"/>
        </w:rPr>
        <w:t xml:space="preserve">en vue de la création d’un campus annexe de </w:t>
      </w:r>
      <w:r w:rsidRPr="00965BAB">
        <w:rPr>
          <w:rFonts w:ascii="Times New Roman" w:hAnsi="Times New Roman" w:cs="Times New Roman"/>
          <w:b/>
          <w:sz w:val="24"/>
          <w:szCs w:val="24"/>
        </w:rPr>
        <w:t>l’IFOMAS</w:t>
      </w:r>
      <w:r w:rsidRPr="00965BAB">
        <w:rPr>
          <w:rFonts w:ascii="Times New Roman" w:hAnsi="Times New Roman" w:cs="Times New Roman"/>
          <w:sz w:val="24"/>
          <w:szCs w:val="24"/>
        </w:rPr>
        <w:t xml:space="preserve"> dans la ville de Yaoundé afin de mener des actions communes, pour l’amélioration de la qualité des enseignements de </w:t>
      </w:r>
      <w:r w:rsidRPr="00965BAB">
        <w:rPr>
          <w:rFonts w:ascii="Times New Roman" w:hAnsi="Times New Roman" w:cs="Times New Roman"/>
          <w:b/>
          <w:sz w:val="24"/>
          <w:szCs w:val="24"/>
        </w:rPr>
        <w:t>l’IFOMAS</w:t>
      </w:r>
      <w:r w:rsidRPr="00965BAB">
        <w:rPr>
          <w:rFonts w:ascii="Times New Roman" w:hAnsi="Times New Roman" w:cs="Times New Roman"/>
          <w:sz w:val="24"/>
          <w:szCs w:val="24"/>
        </w:rPr>
        <w:t xml:space="preserve"> dans le sens de la promotion du segment</w:t>
      </w:r>
      <w:r w:rsidRPr="00965BAB">
        <w:rPr>
          <w:rFonts w:ascii="Times New Roman" w:hAnsi="Times New Roman" w:cs="Times New Roman"/>
          <w:b/>
          <w:sz w:val="24"/>
          <w:szCs w:val="24"/>
        </w:rPr>
        <w:t xml:space="preserve"> mutualité sociale et de la Micro assurance Santé</w:t>
      </w:r>
      <w:r w:rsidRPr="00965BAB">
        <w:rPr>
          <w:rFonts w:ascii="Times New Roman" w:hAnsi="Times New Roman" w:cs="Times New Roman"/>
          <w:sz w:val="24"/>
          <w:szCs w:val="24"/>
        </w:rPr>
        <w:t xml:space="preserve"> dans ;</w:t>
      </w:r>
    </w:p>
    <w:p w14:paraId="24EF3DF8" w14:textId="77777777" w:rsidR="00800D65" w:rsidRPr="00965BAB" w:rsidRDefault="00800D65" w:rsidP="00800D65">
      <w:pPr>
        <w:pStyle w:val="Paragraphedeliste"/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290BAB" w14:textId="77777777" w:rsidR="00800D65" w:rsidRPr="00965BAB" w:rsidRDefault="00800D65" w:rsidP="00800D65">
      <w:pPr>
        <w:pStyle w:val="Paragraphedeliste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 xml:space="preserve">De promouvoir, de développer et d’étendre territorialement les enseignements de </w:t>
      </w:r>
      <w:r w:rsidRPr="00965BAB">
        <w:rPr>
          <w:rFonts w:ascii="Times New Roman" w:hAnsi="Times New Roman" w:cs="Times New Roman"/>
          <w:b/>
          <w:sz w:val="24"/>
          <w:szCs w:val="24"/>
        </w:rPr>
        <w:t>l’IFOMAS</w:t>
      </w:r>
      <w:r w:rsidRPr="00965BAB">
        <w:rPr>
          <w:rFonts w:ascii="Times New Roman" w:hAnsi="Times New Roman" w:cs="Times New Roman"/>
          <w:sz w:val="24"/>
          <w:szCs w:val="24"/>
        </w:rPr>
        <w:t xml:space="preserve"> en rapport avec le segment identifié ;</w:t>
      </w:r>
    </w:p>
    <w:p w14:paraId="06B157EC" w14:textId="77777777" w:rsidR="00800D65" w:rsidRPr="00965BAB" w:rsidRDefault="00800D65" w:rsidP="00800D6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C86A012" w14:textId="77777777" w:rsidR="00800D65" w:rsidRPr="00965BAB" w:rsidRDefault="00800D65" w:rsidP="00800D65">
      <w:pPr>
        <w:pStyle w:val="Paragraphedeliste"/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3B7BA3E" w14:textId="77777777" w:rsidR="00800D65" w:rsidRPr="00965BAB" w:rsidRDefault="00800D65" w:rsidP="00800D65">
      <w:pPr>
        <w:pStyle w:val="Paragraphedeliste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lastRenderedPageBreak/>
        <w:t xml:space="preserve">De proposer un cadre permettant une meilleure appropriation des enseignements par les étudiants de </w:t>
      </w:r>
      <w:r w:rsidRPr="00965BAB">
        <w:rPr>
          <w:rFonts w:ascii="Times New Roman" w:hAnsi="Times New Roman" w:cs="Times New Roman"/>
          <w:b/>
          <w:sz w:val="24"/>
          <w:szCs w:val="24"/>
        </w:rPr>
        <w:t>l’IFOMAS</w:t>
      </w:r>
      <w:r w:rsidRPr="00965BAB">
        <w:rPr>
          <w:rFonts w:ascii="Times New Roman" w:hAnsi="Times New Roman" w:cs="Times New Roman"/>
          <w:sz w:val="24"/>
          <w:szCs w:val="24"/>
        </w:rPr>
        <w:t xml:space="preserve"> et autres encadreurs et promoteurs des mutuelles sociales dans la ville de Yaoundé ;</w:t>
      </w:r>
    </w:p>
    <w:p w14:paraId="2A709EFD" w14:textId="77777777" w:rsidR="00800D65" w:rsidRPr="00965BAB" w:rsidRDefault="00800D65" w:rsidP="00800D65">
      <w:pPr>
        <w:pStyle w:val="Paragraphedeliste"/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D9007CF" w14:textId="77777777" w:rsidR="00800D65" w:rsidRDefault="00800D65" w:rsidP="00800D65">
      <w:pPr>
        <w:pStyle w:val="Paragraphedeliste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 xml:space="preserve">De rechercher des ressources financières, matérielles et humaines ou toutes autres ressources définies d’accord parties pour l’extension de </w:t>
      </w:r>
      <w:r w:rsidRPr="00965BAB">
        <w:rPr>
          <w:rFonts w:ascii="Times New Roman" w:hAnsi="Times New Roman" w:cs="Times New Roman"/>
          <w:b/>
          <w:sz w:val="24"/>
          <w:szCs w:val="24"/>
        </w:rPr>
        <w:t>l’IFOMAS</w:t>
      </w:r>
      <w:r w:rsidRPr="00965BAB">
        <w:rPr>
          <w:rFonts w:ascii="Times New Roman" w:hAnsi="Times New Roman" w:cs="Times New Roman"/>
          <w:sz w:val="24"/>
          <w:szCs w:val="24"/>
        </w:rPr>
        <w:t xml:space="preserve"> dans d’autres villes.</w:t>
      </w:r>
    </w:p>
    <w:p w14:paraId="59885701" w14:textId="77777777" w:rsidR="00965BAB" w:rsidRPr="00965BAB" w:rsidRDefault="00965BAB" w:rsidP="00965BAB">
      <w:pPr>
        <w:jc w:val="both"/>
        <w:rPr>
          <w:rFonts w:ascii="Times New Roman" w:hAnsi="Times New Roman"/>
          <w:sz w:val="16"/>
          <w:szCs w:val="16"/>
        </w:rPr>
      </w:pPr>
    </w:p>
    <w:p w14:paraId="5E7EB427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Article 2</w:t>
      </w:r>
      <w:r w:rsidRPr="00965BA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: Nature de la collaboration</w:t>
      </w:r>
    </w:p>
    <w:p w14:paraId="3DD2207F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358A4B" w14:textId="77777777" w:rsidR="00800D65" w:rsidRPr="00965BAB" w:rsidRDefault="00800D65" w:rsidP="00113F8C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La collaboration entre </w:t>
      </w:r>
      <w:r w:rsidR="00113F8C" w:rsidRPr="00965BAB">
        <w:rPr>
          <w:rFonts w:ascii="Times New Roman" w:hAnsi="Times New Roman"/>
          <w:b/>
          <w:sz w:val="24"/>
          <w:szCs w:val="24"/>
        </w:rPr>
        <w:t>l’IFOMAS</w:t>
      </w:r>
      <w:r w:rsidRPr="00965BAB">
        <w:rPr>
          <w:rFonts w:ascii="Times New Roman" w:hAnsi="Times New Roman"/>
          <w:b/>
          <w:sz w:val="24"/>
          <w:szCs w:val="24"/>
        </w:rPr>
        <w:t xml:space="preserve"> et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l’IPD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 est basée sur un échange de services en vue</w:t>
      </w:r>
      <w:r w:rsidR="00113F8C" w:rsidRPr="00965BAB">
        <w:rPr>
          <w:rFonts w:ascii="Times New Roman" w:eastAsia="Times New Roman" w:hAnsi="Times New Roman"/>
          <w:sz w:val="24"/>
          <w:szCs w:val="24"/>
          <w:lang w:eastAsia="fr-FR"/>
        </w:rPr>
        <w:t> 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d’une meilleure structuration de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l’offre de </w:t>
      </w:r>
      <w:r w:rsidRPr="00965BAB">
        <w:rPr>
          <w:rFonts w:ascii="Times New Roman" w:hAnsi="Times New Roman"/>
          <w:b/>
          <w:sz w:val="24"/>
          <w:szCs w:val="24"/>
        </w:rPr>
        <w:t>formation professionnelle</w:t>
      </w:r>
      <w:r w:rsidR="00113F8C" w:rsidRPr="00965BAB">
        <w:rPr>
          <w:rFonts w:ascii="Times New Roman" w:hAnsi="Times New Roman"/>
          <w:b/>
          <w:sz w:val="24"/>
          <w:szCs w:val="24"/>
        </w:rPr>
        <w:t xml:space="preserve"> des agents techniques de gestion en mutualité, assurance sociale et économie sociale et solidaire ;</w:t>
      </w:r>
      <w:r w:rsidR="00113F8C"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Cette collaboration s’articule autour des principales actions suivantes :</w:t>
      </w:r>
    </w:p>
    <w:p w14:paraId="3E073723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5DB1607" w14:textId="77777777" w:rsidR="00800D65" w:rsidRPr="00965BAB" w:rsidRDefault="00800D65" w:rsidP="00800D65">
      <w:pPr>
        <w:pStyle w:val="Paragraphedeliste"/>
        <w:numPr>
          <w:ilvl w:val="0"/>
          <w:numId w:val="2"/>
        </w:numPr>
        <w:tabs>
          <w:tab w:val="left" w:pos="190"/>
          <w:tab w:val="left" w:pos="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Accompagner</w:t>
      </w:r>
      <w:r w:rsidR="00113F8C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13F8C" w:rsidRPr="00965BAB">
        <w:rPr>
          <w:rFonts w:ascii="Times New Roman" w:hAnsi="Times New Roman" w:cs="Times New Roman"/>
          <w:b/>
          <w:sz w:val="24"/>
          <w:szCs w:val="24"/>
        </w:rPr>
        <w:t>l’IFOMAS</w:t>
      </w:r>
      <w:r w:rsidR="00113F8C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F106E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création </w:t>
      </w:r>
      <w:r w:rsidR="00113F8C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>et le développement des contenu</w:t>
      </w:r>
      <w:r w:rsidR="000F106E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des programmes de </w:t>
      </w:r>
      <w:r w:rsidR="00965BAB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formations adaptées</w:t>
      </w:r>
      <w:r w:rsidR="00113F8C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acteurs du mouvement mutualiste en particulier et de l’économie sociale et solidaire en général.</w:t>
      </w:r>
    </w:p>
    <w:p w14:paraId="30E8DBFE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04C63C1" w14:textId="77777777" w:rsidR="00800D65" w:rsidRPr="00965BAB" w:rsidRDefault="00800D65" w:rsidP="00800D65">
      <w:pPr>
        <w:numPr>
          <w:ilvl w:val="0"/>
          <w:numId w:val="2"/>
        </w:num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Accorder plus de visibilité à </w:t>
      </w:r>
      <w:r w:rsidRPr="00965BAB">
        <w:rPr>
          <w:rFonts w:ascii="Times New Roman" w:hAnsi="Times New Roman"/>
          <w:b/>
          <w:sz w:val="24"/>
          <w:szCs w:val="24"/>
        </w:rPr>
        <w:t xml:space="preserve">l’IFOMAS 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et r</w:t>
      </w:r>
      <w:r w:rsidR="000F106E" w:rsidRPr="00965BAB">
        <w:rPr>
          <w:rFonts w:ascii="Times New Roman" w:eastAsia="Times New Roman" w:hAnsi="Times New Roman"/>
          <w:sz w:val="24"/>
          <w:szCs w:val="24"/>
          <w:lang w:eastAsia="fr-FR"/>
        </w:rPr>
        <w:t>enforcer c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es capacités de formation à travers l’extension des offres de formation sur d’autres sites ;</w:t>
      </w:r>
    </w:p>
    <w:p w14:paraId="3D9BE411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892AE2" w14:textId="77777777" w:rsidR="00965BAB" w:rsidRPr="00EC7AC5" w:rsidRDefault="00800D65" w:rsidP="00965BAB">
      <w:pPr>
        <w:numPr>
          <w:ilvl w:val="0"/>
          <w:numId w:val="2"/>
        </w:num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Promouvoir la collaboration et l’échange des expériences entre </w:t>
      </w:r>
      <w:r w:rsidRPr="00965BAB">
        <w:rPr>
          <w:rFonts w:ascii="Times New Roman" w:hAnsi="Times New Roman"/>
          <w:b/>
          <w:sz w:val="24"/>
          <w:szCs w:val="24"/>
        </w:rPr>
        <w:t>l’IFOMAS et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l’IPD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, et des structures similaires à travers cette convention.</w:t>
      </w:r>
    </w:p>
    <w:p w14:paraId="493ED740" w14:textId="77777777" w:rsidR="00965BAB" w:rsidRPr="00965BAB" w:rsidRDefault="00965BAB" w:rsidP="00965BAB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AD4801B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154334B9" w14:textId="77777777" w:rsidR="00800D65" w:rsidRPr="00965BAB" w:rsidRDefault="00800D65" w:rsidP="00965BAB">
      <w:pPr>
        <w:tabs>
          <w:tab w:val="left" w:pos="190"/>
          <w:tab w:val="left" w:pos="490"/>
        </w:tabs>
        <w:spacing w:after="0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CHAPITRE II : LES ENGAGEMENTS DES PARTIES</w:t>
      </w:r>
    </w:p>
    <w:p w14:paraId="4E4A576D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1508CF9C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Article 3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 : Engagements des parties</w:t>
      </w:r>
    </w:p>
    <w:p w14:paraId="0E115370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9BAB944" w14:textId="77777777" w:rsidR="00800D65" w:rsidRPr="00965BAB" w:rsidRDefault="00800D65" w:rsidP="00800D65">
      <w:pPr>
        <w:pStyle w:val="Paragraphedeliste"/>
        <w:numPr>
          <w:ilvl w:val="0"/>
          <w:numId w:val="5"/>
        </w:numPr>
        <w:tabs>
          <w:tab w:val="left" w:pos="190"/>
          <w:tab w:val="left" w:pos="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BAB">
        <w:rPr>
          <w:rFonts w:ascii="Times New Roman" w:hAnsi="Times New Roman" w:cs="Times New Roman"/>
          <w:b/>
          <w:sz w:val="24"/>
          <w:szCs w:val="24"/>
        </w:rPr>
        <w:t>l’</w:t>
      </w:r>
      <w:r w:rsidRPr="00965B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IPD</w:t>
      </w: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s’engage à :</w:t>
      </w:r>
    </w:p>
    <w:p w14:paraId="1B624DC8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ind w:left="360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254EB099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ind w:left="644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56D9A73C" w14:textId="77777777" w:rsidR="00800D65" w:rsidRPr="00965BAB" w:rsidRDefault="00800D65" w:rsidP="00800D65">
      <w:pPr>
        <w:pStyle w:val="Paragraphedeliste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à la disposition de l’IFOMAS, ses locaux </w:t>
      </w:r>
      <w:r w:rsidR="000F106E"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cadre des séminaires, ateliers de formation et de renforcement des capacités des acteurs du mouvement mutualiste initiés par IFOMAS; </w:t>
      </w:r>
    </w:p>
    <w:p w14:paraId="76F197D6" w14:textId="77777777" w:rsidR="00800D65" w:rsidRPr="00965BAB" w:rsidRDefault="00800D65" w:rsidP="00800D6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t>Mobiliser des stratégies de plaidoyer et de lobbying pour la valorisation de l’IFOMAS dans l’opinion publique en général et particulièrement à l’endroit des partenaires cibles des prestations de l’IFOMAS, particulièrement les Collectivités Territoriales Décentralisées.</w:t>
      </w:r>
    </w:p>
    <w:p w14:paraId="2D5AF44A" w14:textId="77777777" w:rsidR="00800D65" w:rsidRDefault="00800D65" w:rsidP="00800D65">
      <w:pPr>
        <w:numPr>
          <w:ilvl w:val="0"/>
          <w:numId w:val="3"/>
        </w:numPr>
        <w:tabs>
          <w:tab w:val="left" w:pos="190"/>
          <w:tab w:val="left" w:pos="4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Faciliter le travail de l’IFOMAS sur le terrain dans le cadre de la valorisation de la présente convention en moyen matériel et logistique de fonctionnement suivant les besoins. </w:t>
      </w:r>
    </w:p>
    <w:p w14:paraId="155A84FD" w14:textId="77777777" w:rsidR="00EC7AC5" w:rsidRDefault="00EC7AC5" w:rsidP="00EC7AC5">
      <w:pPr>
        <w:tabs>
          <w:tab w:val="left" w:pos="190"/>
          <w:tab w:val="left" w:pos="4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CACAA09" w14:textId="77777777" w:rsidR="00EC7AC5" w:rsidRDefault="00EC7AC5" w:rsidP="00EC7AC5">
      <w:pPr>
        <w:tabs>
          <w:tab w:val="left" w:pos="190"/>
          <w:tab w:val="left" w:pos="4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7040A17" w14:textId="77777777" w:rsidR="00EC7AC5" w:rsidRPr="00965BAB" w:rsidRDefault="00EC7AC5" w:rsidP="00EC7AC5">
      <w:pPr>
        <w:tabs>
          <w:tab w:val="left" w:pos="190"/>
          <w:tab w:val="left" w:pos="4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03E0A3" w14:textId="77777777" w:rsidR="00800D65" w:rsidRPr="00965BAB" w:rsidRDefault="00800D65" w:rsidP="00800D65">
      <w:pPr>
        <w:pStyle w:val="Paragraphedeliste"/>
        <w:spacing w:after="200" w:line="360" w:lineRule="auto"/>
        <w:ind w:left="644"/>
        <w:rPr>
          <w:rFonts w:ascii="Times New Roman" w:hAnsi="Times New Roman" w:cs="Times New Roman"/>
          <w:b/>
          <w:i/>
          <w:sz w:val="16"/>
          <w:szCs w:val="16"/>
        </w:rPr>
      </w:pPr>
    </w:p>
    <w:p w14:paraId="5CCD7D3E" w14:textId="77777777" w:rsidR="00800D65" w:rsidRPr="00965BAB" w:rsidRDefault="00800D65" w:rsidP="00800D65">
      <w:pPr>
        <w:pStyle w:val="Paragraphedeliste"/>
        <w:numPr>
          <w:ilvl w:val="0"/>
          <w:numId w:val="5"/>
        </w:numPr>
        <w:tabs>
          <w:tab w:val="left" w:pos="190"/>
          <w:tab w:val="left" w:pos="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L’IFOMAS </w:t>
      </w: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>s’engage à :</w:t>
      </w:r>
    </w:p>
    <w:p w14:paraId="524A9DEC" w14:textId="77777777" w:rsidR="00800D65" w:rsidRPr="00965BAB" w:rsidRDefault="00800D65" w:rsidP="00800D65">
      <w:pPr>
        <w:pStyle w:val="Paragraphedeliste"/>
        <w:tabs>
          <w:tab w:val="left" w:pos="190"/>
          <w:tab w:val="left" w:pos="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993DE1" w14:textId="77777777" w:rsidR="00800D65" w:rsidRPr="00965BAB" w:rsidRDefault="00800D65" w:rsidP="00800D65">
      <w:pPr>
        <w:numPr>
          <w:ilvl w:val="0"/>
          <w:numId w:val="4"/>
        </w:numPr>
        <w:tabs>
          <w:tab w:val="left" w:pos="190"/>
          <w:tab w:val="left" w:pos="4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Associer sa communauté éducative aux activités menées dans le cadre de la présente convention ;</w:t>
      </w:r>
    </w:p>
    <w:p w14:paraId="78E79DBA" w14:textId="77777777" w:rsidR="00800D65" w:rsidRPr="00965BAB" w:rsidRDefault="00800D65" w:rsidP="00800D65">
      <w:pPr>
        <w:pStyle w:val="Paragraphedeliste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65BAB">
        <w:rPr>
          <w:rFonts w:ascii="Times New Roman" w:hAnsi="Times New Roman" w:cs="Times New Roman"/>
          <w:sz w:val="24"/>
          <w:szCs w:val="24"/>
        </w:rPr>
        <w:lastRenderedPageBreak/>
        <w:t xml:space="preserve">Exploiter, diligenter et valoriser les locaux mis à sa disposition par </w:t>
      </w:r>
      <w:r w:rsidRPr="00965B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IPD</w:t>
      </w:r>
      <w:r w:rsidRPr="00965B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65BAB">
        <w:rPr>
          <w:rFonts w:ascii="Times New Roman" w:hAnsi="Times New Roman" w:cs="Times New Roman"/>
          <w:sz w:val="24"/>
          <w:szCs w:val="24"/>
        </w:rPr>
        <w:t>dans le sens de la formation professionnelle et de prestation de ses services ;</w:t>
      </w:r>
    </w:p>
    <w:p w14:paraId="689AE33A" w14:textId="77777777" w:rsidR="00800D65" w:rsidRPr="00965BAB" w:rsidRDefault="00800D65" w:rsidP="00800D65">
      <w:pPr>
        <w:numPr>
          <w:ilvl w:val="0"/>
          <w:numId w:val="4"/>
        </w:numPr>
        <w:tabs>
          <w:tab w:val="left" w:pos="190"/>
          <w:tab w:val="left" w:pos="4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Co-organiser des formations multiformes avec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IPD</w:t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 pour renforcer la professionnalisation des enseignements en protection et sécurité sociale, en création et gestion des mutuelles sociales et des structures de micro-assurance santé ;  </w:t>
      </w:r>
    </w:p>
    <w:p w14:paraId="190C0F40" w14:textId="77777777" w:rsidR="00800D65" w:rsidRPr="00965BAB" w:rsidRDefault="00800D65" w:rsidP="00800D65">
      <w:pPr>
        <w:numPr>
          <w:ilvl w:val="0"/>
          <w:numId w:val="4"/>
        </w:num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Envisager une stratégie financière de paiement en contrepartie des locaux et autres services offerts convenu de commun accord par un protocole d’entente annexe à la présente convention ;</w:t>
      </w:r>
    </w:p>
    <w:p w14:paraId="7EB1C24B" w14:textId="77777777" w:rsidR="000F106E" w:rsidRPr="00965BAB" w:rsidRDefault="000F106E" w:rsidP="000F106E">
      <w:pPr>
        <w:tabs>
          <w:tab w:val="left" w:pos="190"/>
          <w:tab w:val="left" w:pos="490"/>
        </w:tabs>
        <w:spacing w:after="0"/>
        <w:ind w:left="644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0477B25B" w14:textId="77777777" w:rsidR="00800D65" w:rsidRPr="00965BAB" w:rsidRDefault="00800D65" w:rsidP="00800D65">
      <w:pPr>
        <w:numPr>
          <w:ilvl w:val="0"/>
          <w:numId w:val="4"/>
        </w:num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Mobiliser les ressources financières et partenaires divers pouvant s’arrimer aux objectifs de la présente convention par un business plan annuel partagé ;</w:t>
      </w:r>
    </w:p>
    <w:p w14:paraId="7F021151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16"/>
          <w:szCs w:val="16"/>
          <w:lang w:eastAsia="fr-FR"/>
        </w:rPr>
      </w:pPr>
    </w:p>
    <w:p w14:paraId="0D5F3C7A" w14:textId="77777777" w:rsidR="00800D65" w:rsidRPr="00965BAB" w:rsidRDefault="000F106E" w:rsidP="00800D65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="00800D65" w:rsidRPr="00965BAB">
        <w:rPr>
          <w:rFonts w:ascii="Times New Roman" w:eastAsia="Times New Roman" w:hAnsi="Times New Roman"/>
          <w:sz w:val="24"/>
          <w:szCs w:val="24"/>
          <w:lang w:eastAsia="fr-FR"/>
        </w:rPr>
        <w:t>Les parties s’engagent à s’acquitter de leurs responsabilités respectives conformément aux dispositions de la présente Convention.</w:t>
      </w:r>
    </w:p>
    <w:p w14:paraId="199FC4F4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15373B3" w14:textId="77777777" w:rsidR="00800D65" w:rsidRPr="00965BAB" w:rsidRDefault="00800D65" w:rsidP="00800D65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65BAB">
        <w:rPr>
          <w:rFonts w:ascii="Times New Roman" w:hAnsi="Times New Roman"/>
          <w:b/>
          <w:bCs/>
          <w:color w:val="000000" w:themeColor="text1"/>
          <w:sz w:val="24"/>
          <w:szCs w:val="24"/>
        </w:rPr>
        <w:t>Article 4 : Comité de suivi et de conciliation</w:t>
      </w:r>
    </w:p>
    <w:p w14:paraId="198A5034" w14:textId="77777777" w:rsidR="00800D65" w:rsidRPr="00965BAB" w:rsidRDefault="00800D65" w:rsidP="000F106E">
      <w:pPr>
        <w:spacing w:line="48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/>
          <w:color w:val="000000" w:themeColor="text1"/>
          <w:sz w:val="24"/>
          <w:szCs w:val="24"/>
        </w:rPr>
        <w:t>Un comité dont les membres seront désignés par les deux parties est créé pour piloter et assurer le suivi de l’exécution des engagements des deux parties</w:t>
      </w:r>
    </w:p>
    <w:p w14:paraId="6A339AE1" w14:textId="77777777" w:rsidR="00800D65" w:rsidRPr="00965BAB" w:rsidRDefault="00800D65" w:rsidP="000F106E">
      <w:pPr>
        <w:spacing w:line="480" w:lineRule="auto"/>
        <w:ind w:left="1418" w:hanging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/>
          <w:color w:val="000000" w:themeColor="text1"/>
          <w:sz w:val="24"/>
          <w:szCs w:val="24"/>
        </w:rPr>
        <w:t>Le comité est présidé alternativement par le représentant de chaque partie pendant deux ans.</w:t>
      </w:r>
    </w:p>
    <w:p w14:paraId="58C98839" w14:textId="77777777" w:rsidR="00800D65" w:rsidRPr="00965BAB" w:rsidRDefault="00800D65" w:rsidP="000F106E">
      <w:pPr>
        <w:spacing w:line="48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/>
          <w:color w:val="000000" w:themeColor="text1"/>
          <w:sz w:val="24"/>
          <w:szCs w:val="24"/>
        </w:rPr>
        <w:t>Ce comité se réunit en alternance au siège social de chaque partie, au moins une fois par an à la demande de son président et à la demande de chaque partie chaque fois que cela est nécessaire.</w:t>
      </w:r>
    </w:p>
    <w:p w14:paraId="467BCE6B" w14:textId="77777777" w:rsidR="00800D65" w:rsidRPr="00965BAB" w:rsidRDefault="00800D65" w:rsidP="000F106E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/>
          <w:color w:val="000000" w:themeColor="text1"/>
          <w:sz w:val="24"/>
          <w:szCs w:val="24"/>
        </w:rPr>
        <w:t xml:space="preserve">Ce comité est chargé :  </w:t>
      </w:r>
    </w:p>
    <w:p w14:paraId="16AAC54D" w14:textId="77777777" w:rsidR="00800D65" w:rsidRPr="00965BAB" w:rsidRDefault="00800D65" w:rsidP="00800D65">
      <w:pPr>
        <w:pStyle w:val="Paragraphedeliste"/>
        <w:numPr>
          <w:ilvl w:val="0"/>
          <w:numId w:val="6"/>
        </w:numPr>
        <w:spacing w:after="20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 w:cs="Times New Roman"/>
          <w:color w:val="000000" w:themeColor="text1"/>
          <w:sz w:val="24"/>
          <w:szCs w:val="24"/>
        </w:rPr>
        <w:t>D’évaluer l’impact des actions de coopération ;</w:t>
      </w:r>
    </w:p>
    <w:p w14:paraId="305FDA10" w14:textId="77777777" w:rsidR="00800D65" w:rsidRPr="00965BAB" w:rsidRDefault="00800D65" w:rsidP="00800D65">
      <w:pPr>
        <w:pStyle w:val="Paragraphedeliste"/>
        <w:numPr>
          <w:ilvl w:val="0"/>
          <w:numId w:val="6"/>
        </w:numPr>
        <w:spacing w:after="20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 w:cs="Times New Roman"/>
          <w:color w:val="000000" w:themeColor="text1"/>
          <w:sz w:val="24"/>
          <w:szCs w:val="24"/>
        </w:rPr>
        <w:t>De dresser un bilan des actions réalisées ; </w:t>
      </w:r>
    </w:p>
    <w:p w14:paraId="683D6F67" w14:textId="77777777" w:rsidR="00800D65" w:rsidRPr="00965BAB" w:rsidRDefault="00800D65" w:rsidP="00800D65">
      <w:pPr>
        <w:pStyle w:val="Paragraphedeliste"/>
        <w:numPr>
          <w:ilvl w:val="0"/>
          <w:numId w:val="6"/>
        </w:numPr>
        <w:spacing w:after="20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 w:cs="Times New Roman"/>
          <w:color w:val="000000" w:themeColor="text1"/>
          <w:sz w:val="24"/>
          <w:szCs w:val="24"/>
        </w:rPr>
        <w:t>De rédiger un rapport d’activité qui doit être soumis aux instances des deux parties ;</w:t>
      </w:r>
    </w:p>
    <w:p w14:paraId="17E7A939" w14:textId="77777777" w:rsidR="00800D65" w:rsidRPr="00965BAB" w:rsidRDefault="00800D65" w:rsidP="000F106E">
      <w:pPr>
        <w:pStyle w:val="Paragraphedeliste"/>
        <w:numPr>
          <w:ilvl w:val="0"/>
          <w:numId w:val="6"/>
        </w:numPr>
        <w:spacing w:after="20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BAB">
        <w:rPr>
          <w:rFonts w:ascii="Times New Roman" w:hAnsi="Times New Roman" w:cs="Times New Roman"/>
          <w:color w:val="000000" w:themeColor="text1"/>
          <w:sz w:val="24"/>
          <w:szCs w:val="24"/>
        </w:rPr>
        <w:t>De concilier les parties sur les différents pouvant survenir à l’occasion de l’exécution de cette convention.</w:t>
      </w:r>
    </w:p>
    <w:p w14:paraId="2D53AB47" w14:textId="77777777" w:rsidR="00800D65" w:rsidRPr="00965BAB" w:rsidRDefault="00800D65" w:rsidP="00965BAB">
      <w:pPr>
        <w:tabs>
          <w:tab w:val="left" w:pos="190"/>
          <w:tab w:val="left" w:pos="4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CHAPITRE III :</w:t>
      </w:r>
      <w:r w:rsid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DISPOSITIONS DIVERSES ET FINALES</w:t>
      </w:r>
    </w:p>
    <w:p w14:paraId="7DDE85C7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5CBF0BF7" w14:textId="77777777" w:rsidR="00800D65" w:rsidRPr="00965BAB" w:rsidRDefault="00800D65" w:rsidP="00800D65">
      <w:pPr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Article 5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: Durée de la Convention</w:t>
      </w:r>
    </w:p>
    <w:p w14:paraId="283AF97E" w14:textId="77777777" w:rsidR="00800D65" w:rsidRDefault="000F106E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="00800D65" w:rsidRPr="00965BAB">
        <w:rPr>
          <w:rFonts w:ascii="Times New Roman" w:eastAsia="Times New Roman" w:hAnsi="Times New Roman"/>
          <w:sz w:val="24"/>
          <w:szCs w:val="24"/>
          <w:lang w:eastAsia="fr-FR"/>
        </w:rPr>
        <w:t>La présente convention est conclue pour une durée de cinq (05) ans</w:t>
      </w:r>
      <w:r w:rsidR="00800D65"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800D65" w:rsidRPr="00965BAB">
        <w:rPr>
          <w:rFonts w:ascii="Times New Roman" w:eastAsia="Times New Roman" w:hAnsi="Times New Roman"/>
          <w:sz w:val="24"/>
          <w:szCs w:val="24"/>
          <w:lang w:eastAsia="fr-FR"/>
        </w:rPr>
        <w:t>renouvelables d’accord parties.</w:t>
      </w:r>
    </w:p>
    <w:p w14:paraId="79822CCA" w14:textId="77777777" w:rsidR="00EC7AC5" w:rsidRDefault="00EC7AC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FD2F4E" w14:textId="77777777" w:rsidR="00EC7AC5" w:rsidRPr="00965BAB" w:rsidRDefault="00EC7AC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90C88CC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0E8BC33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Article 6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: Règlement des litiges</w:t>
      </w:r>
    </w:p>
    <w:p w14:paraId="6B88ABF1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75393E53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1°) Tout litige survenant dans le cadre de l’exécution de la présente convention fera l’objet d’une tentative de règlement à l’amiable. En cas de persistance du désaccord, les tribunaux du Cameroun seront seuls compétents ;</w:t>
      </w:r>
    </w:p>
    <w:p w14:paraId="3018E712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6656D30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2°) En cas de non-respect des engagements par l’une ou l’autre partie, la présente Convention peut être résiliée, moyennant un préavis de trois (03) mois. </w:t>
      </w:r>
    </w:p>
    <w:p w14:paraId="3C1AA780" w14:textId="77777777" w:rsidR="00800D65" w:rsidRPr="00965BAB" w:rsidRDefault="00800D65" w:rsidP="00800D65">
      <w:pPr>
        <w:tabs>
          <w:tab w:val="left" w:pos="190"/>
          <w:tab w:val="left" w:pos="490"/>
        </w:tabs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98A3E7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Article 7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: Dispositions finales</w:t>
      </w:r>
    </w:p>
    <w:p w14:paraId="2BD4BCEC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B6061B5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>1°) La présente Convention peut être révisée d’accord parties et à tout moment, à la demande motivée de l’un des signataires.</w:t>
      </w:r>
    </w:p>
    <w:p w14:paraId="5B912A87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B196BB6" w14:textId="77777777" w:rsidR="00800D65" w:rsidRPr="00965BAB" w:rsidRDefault="00800D65" w:rsidP="00800D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65BAB">
        <w:rPr>
          <w:rFonts w:ascii="Times New Roman" w:eastAsia="Times New Roman" w:hAnsi="Times New Roman"/>
          <w:sz w:val="24"/>
          <w:szCs w:val="24"/>
          <w:lang w:eastAsia="fr-FR"/>
        </w:rPr>
        <w:t xml:space="preserve">2°) La présente Convention, qui prend effet à compter de la date de sa signature par les parties, est rédigée en français et en quatre (04) exemplaires originaux.   </w:t>
      </w:r>
    </w:p>
    <w:p w14:paraId="494609D2" w14:textId="77777777" w:rsidR="00800D65" w:rsidRPr="00965BAB" w:rsidRDefault="00800D65" w:rsidP="00800D65">
      <w:pPr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EF39BED" w14:textId="77777777" w:rsidR="00800D65" w:rsidRPr="00965BAB" w:rsidRDefault="00800D65" w:rsidP="00800D65">
      <w:pPr>
        <w:spacing w:after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B19663" w14:textId="77777777" w:rsidR="00800D65" w:rsidRDefault="00800D65" w:rsidP="00800D65">
      <w:pPr>
        <w:spacing w:after="120" w:line="240" w:lineRule="auto"/>
        <w:ind w:left="1416" w:firstLine="708"/>
        <w:jc w:val="both"/>
        <w:rPr>
          <w:sz w:val="24"/>
        </w:rPr>
      </w:pP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      </w:t>
      </w:r>
      <w:r w:rsidR="000F106E"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       Fait en deux exemplaires à </w:t>
      </w:r>
      <w:r w:rsidRPr="00965BAB">
        <w:rPr>
          <w:rFonts w:ascii="Times New Roman" w:eastAsia="Times New Roman" w:hAnsi="Times New Roman"/>
          <w:b/>
          <w:sz w:val="24"/>
          <w:szCs w:val="24"/>
          <w:lang w:eastAsia="fr-FR"/>
        </w:rPr>
        <w:t>Yaoundé, le ……………………..</w:t>
      </w:r>
    </w:p>
    <w:p w14:paraId="71E30BC9" w14:textId="77777777" w:rsidR="000C7A52" w:rsidRDefault="000C7A52"/>
    <w:sectPr w:rsidR="000C7A52" w:rsidSect="005C6130">
      <w:footerReference w:type="default" r:id="rId12"/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5B06" w14:textId="77777777" w:rsidR="00AD4239" w:rsidRDefault="00AD4239" w:rsidP="00EC7AC5">
      <w:pPr>
        <w:spacing w:after="0" w:line="240" w:lineRule="auto"/>
      </w:pPr>
      <w:r>
        <w:separator/>
      </w:r>
    </w:p>
  </w:endnote>
  <w:endnote w:type="continuationSeparator" w:id="0">
    <w:p w14:paraId="35A674A8" w14:textId="77777777" w:rsidR="00AD4239" w:rsidRDefault="00AD4239" w:rsidP="00EC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IOHLB+BookmanOldStyle">
    <w:altName w:val="Bookman Old Style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82600"/>
      <w:docPartObj>
        <w:docPartGallery w:val="Page Numbers (Bottom of Page)"/>
        <w:docPartUnique/>
      </w:docPartObj>
    </w:sdtPr>
    <w:sdtEndPr/>
    <w:sdtContent>
      <w:p w14:paraId="28DC055B" w14:textId="77777777" w:rsidR="00EC7AC5" w:rsidRDefault="00EC7AC5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F17C6D" wp14:editId="673F446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364AE" w14:textId="77777777" w:rsidR="00EC7AC5" w:rsidRDefault="00EC7AC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EC7AC5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8v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g7KfLz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EC7AC5" w:rsidRDefault="00EC7AC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EC7AC5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0267" w14:textId="77777777" w:rsidR="00AD4239" w:rsidRDefault="00AD4239" w:rsidP="00EC7AC5">
      <w:pPr>
        <w:spacing w:after="0" w:line="240" w:lineRule="auto"/>
      </w:pPr>
      <w:r>
        <w:separator/>
      </w:r>
    </w:p>
  </w:footnote>
  <w:footnote w:type="continuationSeparator" w:id="0">
    <w:p w14:paraId="28610BD1" w14:textId="77777777" w:rsidR="00AD4239" w:rsidRDefault="00AD4239" w:rsidP="00EC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57"/>
    <w:multiLevelType w:val="hybridMultilevel"/>
    <w:tmpl w:val="F4BA1C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91B"/>
    <w:multiLevelType w:val="hybridMultilevel"/>
    <w:tmpl w:val="B6E61E38"/>
    <w:lvl w:ilvl="0" w:tplc="040C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6095CB8"/>
    <w:multiLevelType w:val="hybridMultilevel"/>
    <w:tmpl w:val="7D6616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CD4"/>
    <w:multiLevelType w:val="hybridMultilevel"/>
    <w:tmpl w:val="588680BE"/>
    <w:lvl w:ilvl="0" w:tplc="040C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0A7901"/>
    <w:multiLevelType w:val="hybridMultilevel"/>
    <w:tmpl w:val="B8BC899C"/>
    <w:lvl w:ilvl="0" w:tplc="C4685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6C93"/>
    <w:multiLevelType w:val="hybridMultilevel"/>
    <w:tmpl w:val="BB203C56"/>
    <w:lvl w:ilvl="0" w:tplc="30883034">
      <w:start w:val="4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ED648F6"/>
    <w:multiLevelType w:val="hybridMultilevel"/>
    <w:tmpl w:val="86E8ED7A"/>
    <w:lvl w:ilvl="0" w:tplc="95F41AC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27149">
    <w:abstractNumId w:val="4"/>
  </w:num>
  <w:num w:numId="2" w16cid:durableId="1909143323">
    <w:abstractNumId w:val="0"/>
  </w:num>
  <w:num w:numId="3" w16cid:durableId="1636178710">
    <w:abstractNumId w:val="1"/>
  </w:num>
  <w:num w:numId="4" w16cid:durableId="1019038822">
    <w:abstractNumId w:val="3"/>
  </w:num>
  <w:num w:numId="5" w16cid:durableId="1044252131">
    <w:abstractNumId w:val="2"/>
  </w:num>
  <w:num w:numId="6" w16cid:durableId="717123810">
    <w:abstractNumId w:val="5"/>
  </w:num>
  <w:num w:numId="7" w16cid:durableId="108940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EB"/>
    <w:rsid w:val="000C7A52"/>
    <w:rsid w:val="000F106E"/>
    <w:rsid w:val="00113F8C"/>
    <w:rsid w:val="005C6130"/>
    <w:rsid w:val="00800D65"/>
    <w:rsid w:val="008016EB"/>
    <w:rsid w:val="00965BAB"/>
    <w:rsid w:val="00AD4239"/>
    <w:rsid w:val="00C16619"/>
    <w:rsid w:val="00C53CF2"/>
    <w:rsid w:val="00D72A9F"/>
    <w:rsid w:val="00EC7AC5"/>
    <w:rsid w:val="00EE58EE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EB019"/>
  <w15:chartTrackingRefBased/>
  <w15:docId w15:val="{169D217F-90A0-4F1D-A766-13CB37FC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016EB"/>
    <w:rPr>
      <w:color w:val="0000FF"/>
      <w:u w:val="single"/>
    </w:rPr>
  </w:style>
  <w:style w:type="paragraph" w:customStyle="1" w:styleId="Default">
    <w:name w:val="Default"/>
    <w:rsid w:val="008016EB"/>
    <w:pPr>
      <w:widowControl w:val="0"/>
      <w:autoSpaceDE w:val="0"/>
      <w:autoSpaceDN w:val="0"/>
      <w:adjustRightInd w:val="0"/>
      <w:spacing w:after="0" w:line="240" w:lineRule="auto"/>
    </w:pPr>
    <w:rPr>
      <w:rFonts w:ascii="HIOHLB+BookmanOldStyle" w:eastAsia="Calibri" w:hAnsi="HIOHLB+BookmanOldStyle" w:cs="HIOHLB+BookmanOldStyle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0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En-tte">
    <w:name w:val="header"/>
    <w:basedOn w:val="Normal"/>
    <w:link w:val="En-tteCar"/>
    <w:uiPriority w:val="99"/>
    <w:unhideWhenUsed/>
    <w:rsid w:val="00EC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AC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C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A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ipd.ac@paidafrica.org" TargetMode="External" /><Relationship Id="rId5" Type="http://schemas.openxmlformats.org/officeDocument/2006/relationships/footnotes" Target="footnotes.xml" /><Relationship Id="rId10" Type="http://schemas.openxmlformats.org/officeDocument/2006/relationships/hyperlink" Target="mailto:contact@ifomas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ifomas.ga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</dc:creator>
  <cp:keywords/>
  <dc:description/>
  <cp:lastModifiedBy>Augustin Tiomela</cp:lastModifiedBy>
  <cp:revision>2</cp:revision>
  <dcterms:created xsi:type="dcterms:W3CDTF">2025-08-02T02:33:00Z</dcterms:created>
  <dcterms:modified xsi:type="dcterms:W3CDTF">2025-08-02T02:33:00Z</dcterms:modified>
</cp:coreProperties>
</file>